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F" w:rsidRDefault="00FC6EAF">
      <w:pPr>
        <w:pStyle w:val="1"/>
      </w:pPr>
      <w:r>
        <w:fldChar w:fldCharType="begin"/>
      </w:r>
      <w:r>
        <w:instrText>HYPERLINK "garantF1://12025267.0"</w:instrText>
      </w:r>
      <w:r>
        <w:fldChar w:fldCharType="separate"/>
      </w:r>
      <w:r>
        <w:rPr>
          <w:rStyle w:val="a4"/>
          <w:b/>
          <w:bCs/>
        </w:rPr>
        <w:t>Кодекс Российской Федерации об административных правонарушениях</w:t>
      </w:r>
      <w:r>
        <w:rPr>
          <w:rStyle w:val="a4"/>
          <w:b/>
          <w:bCs/>
        </w:rPr>
        <w:br/>
        <w:t>от 30 декабря 2001 г. N 195-ФЗ</w:t>
      </w:r>
      <w:r>
        <w:fldChar w:fldCharType="end"/>
      </w:r>
    </w:p>
    <w:p w:rsidR="00FC6EAF" w:rsidRDefault="00FC6EAF"/>
    <w:p w:rsidR="00FC6EAF" w:rsidRDefault="00FC6EAF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20 декабря 2001 года</w:t>
      </w:r>
    </w:p>
    <w:p w:rsidR="00FC6EAF" w:rsidRDefault="00FC6EAF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декабря 2001 года</w:t>
      </w:r>
    </w:p>
    <w:p w:rsidR="00AE23FF" w:rsidRDefault="00AE23FF">
      <w:pPr>
        <w:pStyle w:val="afb"/>
      </w:pPr>
      <w:bookmarkStart w:id="0" w:name="sub_432681536"/>
    </w:p>
    <w:p w:rsidR="00FC6EAF" w:rsidRDefault="00FC6EAF">
      <w:pPr>
        <w:pStyle w:val="afb"/>
      </w:pP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 декабря 2015 г. N 442-ФЗ статья 13.19 настоящего Кодекса изложена в новой редакции</w:t>
      </w:r>
    </w:p>
    <w:bookmarkEnd w:id="0"/>
    <w:p w:rsidR="00AE23FF" w:rsidRDefault="00AE23FF">
      <w:pPr>
        <w:pStyle w:val="af2"/>
        <w:rPr>
          <w:rStyle w:val="a3"/>
        </w:rPr>
      </w:pPr>
    </w:p>
    <w:p w:rsidR="00FC6EAF" w:rsidRDefault="00FC6EAF">
      <w:pPr>
        <w:pStyle w:val="af2"/>
      </w:pPr>
      <w:r>
        <w:rPr>
          <w:rStyle w:val="a3"/>
        </w:rPr>
        <w:t>Статья 13.19.</w:t>
      </w:r>
      <w:r>
        <w:t xml:space="preserve"> Непредоставление первичных статистических данных</w:t>
      </w:r>
    </w:p>
    <w:p w:rsidR="00FC6EAF" w:rsidRDefault="00FC6EAF">
      <w:bookmarkStart w:id="1" w:name="sub_1319001"/>
      <w:r>
        <w:t xml:space="preserve">1. Непредоставление респондентами субъектам официального статистического учета первичных статистических данных в установленном </w:t>
      </w:r>
      <w:hyperlink r:id="rId5" w:history="1">
        <w:r>
          <w:rPr>
            <w:rStyle w:val="a4"/>
          </w:rPr>
          <w:t>порядке</w:t>
        </w:r>
      </w:hyperlink>
      <w:r>
        <w:t xml:space="preserve"> или несвоевременное предоставление этих данных либо предоставление недостоверных первичных статистических данных -</w:t>
      </w:r>
    </w:p>
    <w:bookmarkEnd w:id="1"/>
    <w:p w:rsidR="00FC6EAF" w:rsidRDefault="00FC6EAF">
      <w: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FC6EAF" w:rsidRDefault="00FC6EAF">
      <w:bookmarkStart w:id="2" w:name="sub_1319002"/>
      <w:r>
        <w:t xml:space="preserve">2. Повторное совершение административного правонарушения, предусмотренного </w:t>
      </w:r>
      <w:hyperlink w:anchor="sub_1319001" w:history="1">
        <w:r>
          <w:rPr>
            <w:rStyle w:val="a4"/>
          </w:rPr>
          <w:t>частью 1</w:t>
        </w:r>
      </w:hyperlink>
      <w:r>
        <w:t xml:space="preserve"> настоящей статьи, -</w:t>
      </w:r>
    </w:p>
    <w:bookmarkEnd w:id="2"/>
    <w:p w:rsidR="00FC6EAF" w:rsidRDefault="00FC6EAF"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FC6EAF" w:rsidRDefault="00FC6EAF"/>
    <w:p w:rsidR="00AE23FF" w:rsidRDefault="00AE23FF"/>
    <w:p w:rsidR="00AE23FF" w:rsidRDefault="00AE23FF"/>
    <w:p w:rsidR="00AE23FF" w:rsidRDefault="00AE23FF"/>
    <w:p w:rsidR="00AE23FF" w:rsidRDefault="00AE23FF"/>
    <w:p w:rsidR="00AE23FF" w:rsidRDefault="00AE23FF"/>
    <w:p w:rsidR="00FC6EAF" w:rsidRDefault="00FC6EAF">
      <w:pPr>
        <w:pStyle w:val="afff0"/>
      </w:pPr>
      <w:r>
        <w:t>Президент</w:t>
      </w: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C6EAF" w:rsidRPr="00FC6EA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C6EAF" w:rsidRPr="00FC6EAF" w:rsidRDefault="00FC6EAF">
            <w:pPr>
              <w:pStyle w:val="afff0"/>
            </w:pPr>
            <w:r w:rsidRPr="00FC6EAF"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C6EAF" w:rsidRPr="00FC6EAF" w:rsidRDefault="00FC6EAF">
            <w:pPr>
              <w:pStyle w:val="aff7"/>
              <w:jc w:val="right"/>
            </w:pPr>
            <w:r w:rsidRPr="00FC6EAF">
              <w:t>В.Путин</w:t>
            </w:r>
          </w:p>
        </w:tc>
      </w:tr>
    </w:tbl>
    <w:p w:rsidR="00FC6EAF" w:rsidRDefault="00FC6EAF"/>
    <w:p w:rsidR="00FC6EAF" w:rsidRDefault="00FC6EAF">
      <w:pPr>
        <w:pStyle w:val="afff0"/>
      </w:pPr>
      <w:r>
        <w:t>Москва, Кремль</w:t>
      </w:r>
    </w:p>
    <w:p w:rsidR="00FC6EAF" w:rsidRDefault="00FC6EAF">
      <w:pPr>
        <w:pStyle w:val="afff0"/>
      </w:pPr>
      <w:r>
        <w:t>30 декабря 2001 г.</w:t>
      </w:r>
    </w:p>
    <w:p w:rsidR="00FC6EAF" w:rsidRDefault="00FC6EAF">
      <w:pPr>
        <w:pStyle w:val="afff0"/>
      </w:pPr>
      <w:r>
        <w:t>N 195-ФЗ</w:t>
      </w:r>
    </w:p>
    <w:p w:rsidR="00FC6EAF" w:rsidRDefault="00FC6EAF"/>
    <w:sectPr w:rsidR="00FC6E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3FF"/>
    <w:rsid w:val="00266189"/>
    <w:rsid w:val="00AE23FF"/>
    <w:rsid w:val="00F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2039.1000" TargetMode="External"/><Relationship Id="rId4" Type="http://schemas.openxmlformats.org/officeDocument/2006/relationships/hyperlink" Target="garantF1://711959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1317</CharactersWithSpaces>
  <SharedDoc>false</SharedDoc>
  <HLinks>
    <vt:vector size="24" baseType="variant">
      <vt:variant>
        <vt:i4>1048609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sub_1319001</vt:lpwstr>
      </vt:variant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garantf1://12062039.1000/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garantf1://71195970.1/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p24_estat2</cp:lastModifiedBy>
  <cp:revision>2</cp:revision>
  <dcterms:created xsi:type="dcterms:W3CDTF">2021-11-16T02:21:00Z</dcterms:created>
  <dcterms:modified xsi:type="dcterms:W3CDTF">2021-11-16T02:21:00Z</dcterms:modified>
</cp:coreProperties>
</file>